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19E9" w14:textId="77777777" w:rsidR="00975588" w:rsidRDefault="00975588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1 февраля 2012 г. N 23085</w:t>
      </w:r>
    </w:p>
    <w:p w14:paraId="2548D7FD" w14:textId="77777777" w:rsidR="00975588" w:rsidRDefault="00975588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692BE4D" w14:textId="77777777" w:rsidR="00975588" w:rsidRDefault="00975588">
      <w:pPr>
        <w:spacing w:after="1" w:line="220" w:lineRule="atLeast"/>
      </w:pPr>
    </w:p>
    <w:p w14:paraId="769B956B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МИНИСТР ОБОРОНЫ РОССИЙСКОЙ ФЕДЕРАЦИИ</w:t>
      </w:r>
    </w:p>
    <w:p w14:paraId="49C0170B" w14:textId="77777777" w:rsidR="00975588" w:rsidRDefault="00975588">
      <w:pPr>
        <w:spacing w:after="1" w:line="220" w:lineRule="atLeast"/>
        <w:jc w:val="center"/>
      </w:pPr>
    </w:p>
    <w:p w14:paraId="6940CD7F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14:paraId="76186C6E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19 декабря 2011 г. N 2610</w:t>
      </w:r>
    </w:p>
    <w:p w14:paraId="2204BC5D" w14:textId="77777777" w:rsidR="00975588" w:rsidRDefault="00975588">
      <w:pPr>
        <w:spacing w:after="1" w:line="220" w:lineRule="atLeast"/>
        <w:jc w:val="center"/>
      </w:pPr>
    </w:p>
    <w:p w14:paraId="2ABAEDC4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ПОРЯДКЕ</w:t>
      </w:r>
    </w:p>
    <w:p w14:paraId="60403199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ПРОВЕДЕНИЯ В МИНИСТЕРСТВЕ ОБОРОНЫ РОССИЙСКОЙ ФЕДЕРАЦИИ</w:t>
      </w:r>
    </w:p>
    <w:p w14:paraId="19BB99AB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АНТИКОРРУПЦИОННОЙ ЭКСПЕРТИЗЫ НОРМАТИВНЫХ ПРАВОВЫХ АКТОВ</w:t>
      </w:r>
    </w:p>
    <w:p w14:paraId="4D02FBDA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(ПРОЕКТОВ НОРМАТИВНЫХ ПРАВОВЫХ АКТОВ) МИНИСТЕРСТВА</w:t>
      </w:r>
    </w:p>
    <w:p w14:paraId="0684C605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ОБОРОНЫ РОССИЙСКОЙ ФЕДЕРАЦИИ</w:t>
      </w:r>
    </w:p>
    <w:p w14:paraId="2EAD6FE8" w14:textId="77777777" w:rsidR="00975588" w:rsidRDefault="0097558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5588" w14:paraId="612CD95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D2B3" w14:textId="77777777" w:rsidR="00975588" w:rsidRDefault="0097558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F872" w14:textId="77777777" w:rsidR="00975588" w:rsidRDefault="009755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84D19A" w14:textId="77777777" w:rsidR="00975588" w:rsidRDefault="0097558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6169F6E1" w14:textId="77777777" w:rsidR="00975588" w:rsidRDefault="0097558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Приказов Министра обороны РФ от 22.03.2013 </w:t>
            </w:r>
            <w:hyperlink r:id="rId4">
              <w:r>
                <w:rPr>
                  <w:rFonts w:ascii="Calibri" w:hAnsi="Calibri" w:cs="Calibri"/>
                  <w:color w:val="0000FF"/>
                </w:rPr>
                <w:t>N 224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39311258" w14:textId="77777777" w:rsidR="00975588" w:rsidRDefault="0097558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21.11.2013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838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14.09.2015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528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966F" w14:textId="77777777" w:rsidR="00975588" w:rsidRDefault="00975588"/>
        </w:tc>
      </w:tr>
    </w:tbl>
    <w:p w14:paraId="109AE794" w14:textId="77777777" w:rsidR="00975588" w:rsidRDefault="00975588">
      <w:pPr>
        <w:spacing w:after="1" w:line="220" w:lineRule="atLeast"/>
        <w:ind w:firstLine="540"/>
        <w:jc w:val="both"/>
      </w:pPr>
    </w:p>
    <w:p w14:paraId="21B2CDBE" w14:textId="77777777" w:rsidR="00975588" w:rsidRDefault="0097558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</w:t>
      </w:r>
      <w:hyperlink w:anchor="P34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в Министерстве обороны Российской Федерации антикоррупционной экспертизы нормативных правовых актов (проектов нормативных правовых актов) Министерства обороны Российской Федерации.</w:t>
      </w:r>
    </w:p>
    <w:p w14:paraId="638BB59B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Заместителям Министра обороны Российской Федерации, главнокомандующим видами Вооруженных Сил Российской Федерации, командующим родами войск Вооруженных Сил Российской Федерации, руководителям центральных органов военного управления организовывать ежегодно до 1 января и до 1 июля направление в Правовой департамент Министерства обороны Российской Федерации информации о результатах рассмотрения поступивших в соответствии с </w:t>
      </w:r>
      <w:hyperlink r:id="rId7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1084; 2012, N 52, ст. 7507; 2013, N 13, ст. 1575; N 48, ст. 6278; 2015, N 6, ст. 965; N 30, ст. 4604), от независимых экспертов, получивших в установленном </w:t>
      </w:r>
      <w:hyperlink r:id="rId8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соответствующую аккредитацию, заключений по итогам проведения независимой антикоррупционной экспертизы нормативных правовых актов (проектов нормативных правовых актов) (далее - информация).</w:t>
      </w:r>
    </w:p>
    <w:p w14:paraId="01C2F55F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Министра обороны РФ от 22.03.2013 </w:t>
      </w:r>
      <w:hyperlink r:id="rId9">
        <w:r>
          <w:rPr>
            <w:rFonts w:ascii="Calibri" w:hAnsi="Calibri" w:cs="Calibri"/>
            <w:color w:val="0000FF"/>
          </w:rPr>
          <w:t>N 224</w:t>
        </w:r>
      </w:hyperlink>
      <w:r>
        <w:rPr>
          <w:rFonts w:ascii="Calibri" w:hAnsi="Calibri" w:cs="Calibri"/>
        </w:rPr>
        <w:t xml:space="preserve">, от 21.11.2013 </w:t>
      </w:r>
      <w:hyperlink r:id="rId10">
        <w:r>
          <w:rPr>
            <w:rFonts w:ascii="Calibri" w:hAnsi="Calibri" w:cs="Calibri"/>
            <w:color w:val="0000FF"/>
          </w:rPr>
          <w:t>N 838</w:t>
        </w:r>
      </w:hyperlink>
      <w:r>
        <w:rPr>
          <w:rFonts w:ascii="Calibri" w:hAnsi="Calibri" w:cs="Calibri"/>
        </w:rPr>
        <w:t xml:space="preserve">, от 14.09.2015 </w:t>
      </w:r>
      <w:hyperlink r:id="rId11">
        <w:r>
          <w:rPr>
            <w:rFonts w:ascii="Calibri" w:hAnsi="Calibri" w:cs="Calibri"/>
            <w:color w:val="0000FF"/>
          </w:rPr>
          <w:t>N 528</w:t>
        </w:r>
      </w:hyperlink>
      <w:r>
        <w:rPr>
          <w:rFonts w:ascii="Calibri" w:hAnsi="Calibri" w:cs="Calibri"/>
        </w:rPr>
        <w:t>)</w:t>
      </w:r>
    </w:p>
    <w:p w14:paraId="2F4BECDE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Директору Правового департамента Министерства обороны Российской Федерации ежегодно до 20 января и до 20 июля обобщать полученную информацию и обеспечивать ее направление в установленном порядке в Министерство юстиции Российской Федерации.</w:t>
      </w:r>
    </w:p>
    <w:p w14:paraId="0ECAD2B3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Признать утратившим силу </w:t>
      </w:r>
      <w:hyperlink r:id="rId12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Министра обороны Российской Федерации от 29 марта 2010 г. N 299 "О Порядке проведения в Министерстве обороны Российской Федерации антикоррупционной экспертизы проектов нормативных правовых актов (нормативных правовых актов) Министерства обороны Российской Федерации" (зарегистрирован в Министерстве юстиции Российской Федерации 15 июня 2010 г., регистрационный N 17559).</w:t>
      </w:r>
    </w:p>
    <w:p w14:paraId="1601E38A" w14:textId="77777777" w:rsidR="00975588" w:rsidRDefault="00975588">
      <w:pPr>
        <w:spacing w:after="1" w:line="220" w:lineRule="atLeast"/>
        <w:ind w:firstLine="540"/>
        <w:jc w:val="both"/>
      </w:pPr>
    </w:p>
    <w:p w14:paraId="6182D5AF" w14:textId="77777777" w:rsidR="00975588" w:rsidRDefault="00975588">
      <w:pPr>
        <w:spacing w:after="1" w:line="220" w:lineRule="atLeast"/>
        <w:jc w:val="right"/>
      </w:pPr>
      <w:r>
        <w:rPr>
          <w:rFonts w:ascii="Calibri" w:hAnsi="Calibri" w:cs="Calibri"/>
        </w:rPr>
        <w:t>Министр обороны</w:t>
      </w:r>
    </w:p>
    <w:p w14:paraId="734C8F62" w14:textId="77777777" w:rsidR="00975588" w:rsidRDefault="00975588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14:paraId="5B25A99F" w14:textId="77777777" w:rsidR="00975588" w:rsidRDefault="00975588">
      <w:pPr>
        <w:spacing w:after="1" w:line="220" w:lineRule="atLeast"/>
        <w:jc w:val="right"/>
      </w:pPr>
      <w:r>
        <w:rPr>
          <w:rFonts w:ascii="Calibri" w:hAnsi="Calibri" w:cs="Calibri"/>
        </w:rPr>
        <w:t>А.СЕРДЮКОВ</w:t>
      </w:r>
    </w:p>
    <w:p w14:paraId="4EE91EE3" w14:textId="77777777" w:rsidR="00975588" w:rsidRDefault="00975588">
      <w:pPr>
        <w:spacing w:after="1" w:line="220" w:lineRule="atLeast"/>
        <w:jc w:val="right"/>
      </w:pPr>
    </w:p>
    <w:p w14:paraId="6052DA68" w14:textId="77777777" w:rsidR="00975588" w:rsidRDefault="00975588">
      <w:pPr>
        <w:spacing w:after="1" w:line="220" w:lineRule="atLeast"/>
        <w:jc w:val="right"/>
      </w:pPr>
    </w:p>
    <w:p w14:paraId="6591AFDB" w14:textId="77777777" w:rsidR="00975588" w:rsidRDefault="00975588">
      <w:pPr>
        <w:spacing w:after="1" w:line="220" w:lineRule="atLeast"/>
        <w:jc w:val="right"/>
      </w:pPr>
    </w:p>
    <w:p w14:paraId="211449DD" w14:textId="77777777" w:rsidR="00975588" w:rsidRDefault="00975588">
      <w:pPr>
        <w:spacing w:after="1" w:line="220" w:lineRule="atLeast"/>
        <w:jc w:val="right"/>
      </w:pPr>
    </w:p>
    <w:p w14:paraId="22626CF1" w14:textId="77777777" w:rsidR="00975588" w:rsidRDefault="00975588">
      <w:pPr>
        <w:spacing w:after="1" w:line="220" w:lineRule="atLeast"/>
        <w:jc w:val="right"/>
      </w:pPr>
    </w:p>
    <w:p w14:paraId="34FA223B" w14:textId="77777777" w:rsidR="00975588" w:rsidRDefault="0097558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14:paraId="7B00129D" w14:textId="77777777" w:rsidR="00975588" w:rsidRDefault="00975588">
      <w:pPr>
        <w:spacing w:after="1" w:line="220" w:lineRule="atLeast"/>
        <w:jc w:val="center"/>
      </w:pPr>
    </w:p>
    <w:p w14:paraId="4CD7016D" w14:textId="77777777" w:rsidR="00975588" w:rsidRDefault="00975588">
      <w:pPr>
        <w:spacing w:after="1" w:line="220" w:lineRule="atLeast"/>
        <w:jc w:val="center"/>
      </w:pPr>
      <w:bookmarkStart w:id="0" w:name="P34"/>
      <w:bookmarkEnd w:id="0"/>
      <w:r>
        <w:rPr>
          <w:rFonts w:ascii="Calibri" w:hAnsi="Calibri" w:cs="Calibri"/>
          <w:b/>
        </w:rPr>
        <w:t>ПОРЯДОК</w:t>
      </w:r>
    </w:p>
    <w:p w14:paraId="6F5E9E1E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ПРОВЕДЕНИЯ В МИНИСТЕРСТВЕ ОБОРОНЫ РОССИЙСКОЙ ФЕДЕРАЦИИ</w:t>
      </w:r>
    </w:p>
    <w:p w14:paraId="1BE4D7D7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АНТИКОРРУПЦИОННОЙ ЭКСПЕРТИЗЫ НОРМАТИВНЫХ ПРАВОВЫХ АКТОВ</w:t>
      </w:r>
    </w:p>
    <w:p w14:paraId="35391F29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(ПРОЕКТОВ НОРМАТИВНЫХ ПРАВОВЫХ АКТОВ) МИНИСТЕРСТВА</w:t>
      </w:r>
    </w:p>
    <w:p w14:paraId="6B6D2961" w14:textId="77777777" w:rsidR="00975588" w:rsidRDefault="0097558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ОБОРОНЫ РОССИЙСКОЙ ФЕДЕРАЦИИ</w:t>
      </w:r>
    </w:p>
    <w:p w14:paraId="55D96500" w14:textId="77777777" w:rsidR="00975588" w:rsidRDefault="0097558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5588" w14:paraId="58B8BF8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8719" w14:textId="77777777" w:rsidR="00975588" w:rsidRDefault="0097558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723F" w14:textId="77777777" w:rsidR="00975588" w:rsidRDefault="0097558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8E9C27" w14:textId="77777777" w:rsidR="00975588" w:rsidRDefault="0097558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11093FAA" w14:textId="77777777" w:rsidR="00975588" w:rsidRDefault="0097558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Приказов Министра обороны РФ от 22.03.2013 </w:t>
            </w:r>
            <w:hyperlink r:id="rId13">
              <w:r>
                <w:rPr>
                  <w:rFonts w:ascii="Calibri" w:hAnsi="Calibri" w:cs="Calibri"/>
                  <w:color w:val="0000FF"/>
                </w:rPr>
                <w:t>N 224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14:paraId="2ADC18C7" w14:textId="77777777" w:rsidR="00975588" w:rsidRDefault="0097558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21.11.2013 </w:t>
            </w:r>
            <w:hyperlink r:id="rId14">
              <w:r>
                <w:rPr>
                  <w:rFonts w:ascii="Calibri" w:hAnsi="Calibri" w:cs="Calibri"/>
                  <w:color w:val="0000FF"/>
                </w:rPr>
                <w:t>N 838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14.09.2015 </w:t>
            </w:r>
            <w:hyperlink r:id="rId15">
              <w:r>
                <w:rPr>
                  <w:rFonts w:ascii="Calibri" w:hAnsi="Calibri" w:cs="Calibri"/>
                  <w:color w:val="0000FF"/>
                </w:rPr>
                <w:t>N 528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50B9" w14:textId="77777777" w:rsidR="00975588" w:rsidRDefault="00975588"/>
        </w:tc>
      </w:tr>
    </w:tbl>
    <w:p w14:paraId="429823E3" w14:textId="77777777" w:rsidR="00975588" w:rsidRDefault="00975588">
      <w:pPr>
        <w:spacing w:after="1" w:line="220" w:lineRule="atLeast"/>
        <w:jc w:val="center"/>
      </w:pPr>
    </w:p>
    <w:p w14:paraId="61A59BBF" w14:textId="77777777" w:rsidR="00975588" w:rsidRDefault="0097558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Настоящий Порядок разработан в соответствии с Федеральным </w:t>
      </w:r>
      <w:hyperlink r:id="rId16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Российская газета, 2013, N 238) (далее - Закон) и </w:t>
      </w:r>
      <w:hyperlink r:id="rId17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(далее - постановление).</w:t>
      </w:r>
    </w:p>
    <w:p w14:paraId="2954D7E3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8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21.11.2013 N 838)</w:t>
      </w:r>
    </w:p>
    <w:p w14:paraId="36EAEFB7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 Министерстве обороны Российской Федерации &lt;*&gt; проводится антикоррупционная экспертиза нормативных правовых актов (проектов нормативных правовых актов).</w:t>
      </w:r>
    </w:p>
    <w:p w14:paraId="6DFB078F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14:paraId="525DEF1C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&lt;*&gt; Далее в тексте настоящего Порядка, если не оговорено особо, для краткости будут именоваться: Министерство обороны Российской Федерации - Министерством обороны; нормативные правовые акты Министерства обороны Российской Федерации - нормативными правовыми актами; проекты нормативных правовых актов Министерства обороны Российской Федерации - проектами нормативных правовых актов.</w:t>
      </w:r>
    </w:p>
    <w:p w14:paraId="78AAF03E" w14:textId="77777777" w:rsidR="00975588" w:rsidRDefault="00975588">
      <w:pPr>
        <w:spacing w:after="1" w:line="220" w:lineRule="atLeast"/>
        <w:ind w:firstLine="540"/>
        <w:jc w:val="both"/>
      </w:pPr>
    </w:p>
    <w:p w14:paraId="50CF6A04" w14:textId="77777777" w:rsidR="00975588" w:rsidRDefault="0097558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Антикоррупционная экспертиза нормативных правовых актов (проектов нормативных правовых актов) проводится в целях выявления в них коррупциогенных факторов и их последующего устранения.</w:t>
      </w:r>
    </w:p>
    <w:p w14:paraId="40230015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&lt;*&gt;.</w:t>
      </w:r>
    </w:p>
    <w:p w14:paraId="19C6FD4C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14:paraId="01F01405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&lt;*&gt; </w:t>
      </w:r>
      <w:hyperlink r:id="rId19">
        <w:r>
          <w:rPr>
            <w:rFonts w:ascii="Calibri" w:hAnsi="Calibri" w:cs="Calibri"/>
            <w:color w:val="0000FF"/>
          </w:rPr>
          <w:t>Часть 2 статьи 1</w:t>
        </w:r>
      </w:hyperlink>
      <w:r>
        <w:rPr>
          <w:rFonts w:ascii="Calibri" w:hAnsi="Calibri" w:cs="Calibri"/>
        </w:rPr>
        <w:t xml:space="preserve"> Закона.</w:t>
      </w:r>
    </w:p>
    <w:p w14:paraId="723CBB43" w14:textId="77777777" w:rsidR="00975588" w:rsidRDefault="00975588">
      <w:pPr>
        <w:spacing w:after="1" w:line="220" w:lineRule="atLeast"/>
        <w:ind w:firstLine="540"/>
        <w:jc w:val="both"/>
      </w:pPr>
    </w:p>
    <w:p w14:paraId="1EE8E311" w14:textId="77777777" w:rsidR="00975588" w:rsidRDefault="0097558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 При подготовке проектов нормативных правовых актов и проведении антикоррупционной экспертизы нормативных правовых актов (проектов нормативных правовых актов) должностные лица органов военного управления обязаны руководствоваться следующим:</w:t>
      </w:r>
    </w:p>
    <w:p w14:paraId="675BD8F7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 &lt;*&gt;:</w:t>
      </w:r>
    </w:p>
    <w:p w14:paraId="499F7B1C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14:paraId="0642B2EC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&lt;*&gt; </w:t>
      </w:r>
      <w:hyperlink r:id="rId20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Методики проведения антикоррупционной экспертизы нормативных правовых актов и проектов нормативных правовых актов, утвержденной постановлением (далее - Методика).</w:t>
      </w:r>
    </w:p>
    <w:p w14:paraId="47D6C1BB" w14:textId="77777777" w:rsidR="00975588" w:rsidRDefault="00975588">
      <w:pPr>
        <w:spacing w:after="1" w:line="220" w:lineRule="atLeast"/>
        <w:ind w:firstLine="540"/>
        <w:jc w:val="both"/>
      </w:pPr>
    </w:p>
    <w:p w14:paraId="14D2ED0A" w14:textId="77777777" w:rsidR="00975588" w:rsidRDefault="0097558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 (органов военного управления (их должностных лиц));</w:t>
      </w:r>
    </w:p>
    <w:p w14:paraId="7ADC64C2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14.09.2015 N 528)</w:t>
      </w:r>
    </w:p>
    <w:p w14:paraId="7412554B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определение компетенции по формуле "вправе" - диспозитивное установление возможности совершения государственными органами (органами военного управления (их должностными лицами)) действий в отношении граждан и организаций;</w:t>
      </w:r>
    </w:p>
    <w:p w14:paraId="7E5F10F5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2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14.09.2015 N 528)</w:t>
      </w:r>
    </w:p>
    <w:p w14:paraId="201A8ACE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 (органов военного управления (их должностных лиц));</w:t>
      </w:r>
    </w:p>
    <w:p w14:paraId="354BC7CB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3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14.09.2015 N 528)</w:t>
      </w:r>
    </w:p>
    <w:p w14:paraId="373C911C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принявшего первоначальный нормативный правовой акт;</w:t>
      </w:r>
    </w:p>
    <w:p w14:paraId="2997BB43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4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14.09.2015 N 528)</w:t>
      </w:r>
    </w:p>
    <w:p w14:paraId="3CF7B5E2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принятие нормативного правового акта за пределами компетенции - нарушение компетенции государственных органов (их должностных лиц) при принятии нормативных правовых актов;</w:t>
      </w:r>
    </w:p>
    <w:p w14:paraId="06096FF4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5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14.09.2015 N 528)</w:t>
      </w:r>
    </w:p>
    <w:p w14:paraId="331896BE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515BCC37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отсутствие или неполнота административных процедур - отсутствие порядка совершения государственными органами (органами военного управления (их должностными лицами)) определенных действий либо одного из элементов такого порядка;</w:t>
      </w:r>
    </w:p>
    <w:p w14:paraId="49B647FA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6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14.09.2015 N 528)</w:t>
      </w:r>
    </w:p>
    <w:p w14:paraId="70F40E2B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отказ от конкурсных (аукционных) процедур - закрепление административного порядка предоставления права (блага);</w:t>
      </w:r>
    </w:p>
    <w:p w14:paraId="5DD08B58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случае;</w:t>
      </w:r>
    </w:p>
    <w:p w14:paraId="247E9566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7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Министра обороны РФ от 14.09.2015 N 528)</w:t>
      </w:r>
    </w:p>
    <w:p w14:paraId="27362925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коррупциогенными факторами, содержащими неопределенные, трудновыполнимые и (или) обременительные требования к гражданам и организациям, являются &lt;*&gt;:</w:t>
      </w:r>
    </w:p>
    <w:p w14:paraId="63D54808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14:paraId="083941B6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&lt;*&gt; </w:t>
      </w:r>
      <w:hyperlink r:id="rId28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Методики.</w:t>
      </w:r>
    </w:p>
    <w:p w14:paraId="179A9EB0" w14:textId="77777777" w:rsidR="00975588" w:rsidRDefault="00975588">
      <w:pPr>
        <w:spacing w:after="1" w:line="220" w:lineRule="atLeast"/>
        <w:ind w:firstLine="540"/>
        <w:jc w:val="both"/>
      </w:pPr>
    </w:p>
    <w:p w14:paraId="21C688ED" w14:textId="77777777" w:rsidR="00975588" w:rsidRDefault="0097558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587FAE68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злоупотребление правом заявителя государственными органами (органами военного управления (их должностными лицами)) - отсутствие четкой регламентации прав граждан и организаций;</w:t>
      </w:r>
    </w:p>
    <w:p w14:paraId="3552C278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9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14.09.2015 N 528)</w:t>
      </w:r>
    </w:p>
    <w:p w14:paraId="42FB44A5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юридико-лингвистическая неопределенность - употребление неустоявшихся, двусмысленных терминов и категорий оценочного характера;</w:t>
      </w:r>
    </w:p>
    <w:p w14:paraId="3C85399F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Антикоррупционная экспертиза проектов нормативных правовых актов проводится при проведении их правовой экспертизы. При этом к рассмотрению принимаются только проекты нормативных правовых актов, согласованные со всеми заинтересованными органами военного управления.</w:t>
      </w:r>
    </w:p>
    <w:p w14:paraId="5E004DC5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Антикоррупционная экспертиза нормативных правовых актов проводится при мониторинге их применения и по указанию Министра обороны Российской Федерации.</w:t>
      </w:r>
    </w:p>
    <w:p w14:paraId="4CB46392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Задачами мониторинга являются:</w:t>
      </w:r>
    </w:p>
    <w:p w14:paraId="3F5CAC2F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своевременное выявление в нормативных правовых актах коррупциогенных факторов;</w:t>
      </w:r>
    </w:p>
    <w:p w14:paraId="6146603D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устранение выявленных коррупциогенных факторов.</w:t>
      </w:r>
    </w:p>
    <w:p w14:paraId="63E6E3D7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мониторинге осуществляется:</w:t>
      </w:r>
    </w:p>
    <w:p w14:paraId="2BBFAD96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сбор информации о практике применения нормативных правовых актов;</w:t>
      </w:r>
    </w:p>
    <w:p w14:paraId="73731E58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непрерывное наблюдение за применением нормативных правовых актов;</w:t>
      </w:r>
    </w:p>
    <w:p w14:paraId="2260016B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14:paraId="58232BA1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обнаружении в ходе мониторинга в нормативном правовом акте коррупциогенных факторов орган военного управления - разработчик нормативного правового акта подготавливает проект нормативного правового акта о внесении изменений в указанный нормативный правовой акт или его отмене и после согласования с заинтересованными органами военного управления представляет в Правовой департамент Министерства обороны для проведения антикоррупционной экспертизы в соответствии с настоящим Порядком.</w:t>
      </w:r>
    </w:p>
    <w:p w14:paraId="584D9D72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Срок проведения антикоррупционной экспертизы нормативных правовых актов (проектов нормативных правовых актов) - не более 10 дней со дня поступления в Правовой департамент Министерства обороны.</w:t>
      </w:r>
    </w:p>
    <w:p w14:paraId="349E1613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Выявленные в нормативных правовых актах (проектах нормативных правовых актов) коррупциогенные факторы отражаются в заключении, составляемом Правовым департаментом Министерства обороны при проведении антикоррупционной экспертизы (далее - заключение).</w:t>
      </w:r>
    </w:p>
    <w:p w14:paraId="2FC1B3D1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Заключение носит рекомендательный характер и подлежит обязательному рассмотрению органом военного управления - разработчиком нормативного правового акта или должностным лицом &lt;*&gt;.</w:t>
      </w:r>
    </w:p>
    <w:p w14:paraId="351C1565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14:paraId="116D8D93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&lt;*&gt; </w:t>
      </w:r>
      <w:hyperlink r:id="rId30">
        <w:r>
          <w:rPr>
            <w:rFonts w:ascii="Calibri" w:hAnsi="Calibri" w:cs="Calibri"/>
            <w:color w:val="0000FF"/>
          </w:rPr>
          <w:t>Часть 5 статьи 4</w:t>
        </w:r>
      </w:hyperlink>
      <w:r>
        <w:rPr>
          <w:rFonts w:ascii="Calibri" w:hAnsi="Calibri" w:cs="Calibri"/>
        </w:rPr>
        <w:t xml:space="preserve"> Закона.</w:t>
      </w:r>
    </w:p>
    <w:p w14:paraId="32DCF7A0" w14:textId="77777777" w:rsidR="00975588" w:rsidRDefault="00975588">
      <w:pPr>
        <w:spacing w:after="1" w:line="220" w:lineRule="atLeast"/>
        <w:ind w:firstLine="540"/>
        <w:jc w:val="both"/>
      </w:pPr>
    </w:p>
    <w:p w14:paraId="621489F1" w14:textId="77777777" w:rsidR="00975588" w:rsidRDefault="0097558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за исключением проектов нормативных правовых актов, содержащих сведения, отнесенные к государственной тайне, и сведения конфиденциального </w:t>
      </w:r>
      <w:r>
        <w:rPr>
          <w:rFonts w:ascii="Calibri" w:hAnsi="Calibri" w:cs="Calibri"/>
        </w:rPr>
        <w:lastRenderedPageBreak/>
        <w:t xml:space="preserve">характера, органы военного управления - разработчики проектов нормативных правовых актов в течение рабочего дня, соответствующего дню направления указанных проектов на рассмотрение в Правовой департамент Министерства обороны, размещают эти проекты на сайте </w:t>
      </w:r>
      <w:hyperlink r:id="rId31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 xml:space="preserve"> в информационно-телекоммуникационной сети "Интернет" (далее - сайт </w:t>
      </w:r>
      <w:hyperlink r:id="rId32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>) с указанием дат начала и окончания приема заключений по результатам независимой антикоррупционной экспертизы.</w:t>
      </w:r>
    </w:p>
    <w:p w14:paraId="48FCD411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Проекты указанных нормативных правовых актов размещаются на сайте </w:t>
      </w:r>
      <w:hyperlink r:id="rId33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 xml:space="preserve"> не менее чем на 7 дней.</w:t>
      </w:r>
    </w:p>
    <w:p w14:paraId="26607123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4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Министра обороны РФ от 14.09.2015 N 528)</w:t>
      </w:r>
    </w:p>
    <w:p w14:paraId="5CE100D6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Органы военного управления - разработчики проектов нормативных правовых актов при направлении их на рассмотрение в Правовой департамент Министерства обороны в сопроводительном письме указывают ID проектов нормативных правовых актов, размещенных на сайте </w:t>
      </w:r>
      <w:hyperlink r:id="rId35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>.</w:t>
      </w:r>
    </w:p>
    <w:p w14:paraId="3EEA09A1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10 в ред. </w:t>
      </w:r>
      <w:hyperlink r:id="rId36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21.11.2013 N 838)</w:t>
      </w:r>
    </w:p>
    <w:p w14:paraId="338030F1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 При размещении проектов нормативных правовых актов для проведения независимой антикоррупционной экспертизы на сайте </w:t>
      </w:r>
      <w:hyperlink r:id="rId37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 xml:space="preserve"> органы военного управления - разработчики проектов нормативных правовых актов указывают адрес электронной почты Правового департамента Министерства обороны (Pd_1otdel@mil.ru) для направления заключений по результатам независимой антикоррупционной экспертизы.</w:t>
      </w:r>
    </w:p>
    <w:p w14:paraId="57E26404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Поступившие заключения по результатам независимой антикоррупционной экспертизы проектов нормативных правовых актов регистрируются в Правовом департаменте Министерства обороны.</w:t>
      </w:r>
    </w:p>
    <w:p w14:paraId="2323DED2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поступлении заключения по результатам независимой антикоррупционной экспертизы Правовой департамент Министерства обороны возвращает проект нормативного правового акта органу военного управления - разработчику нормативного правового акта вместе с копией поступившего заключения для подготовки и отправки мотивированного ответа гражданину или организации, проводившим независимую антикоррупционную экспертизу (далее - ответ).</w:t>
      </w:r>
    </w:p>
    <w:p w14:paraId="3227F150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11 в ред. </w:t>
      </w:r>
      <w:hyperlink r:id="rId38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21.11.2013 N 838)</w:t>
      </w:r>
    </w:p>
    <w:p w14:paraId="4161476E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12. При внесении в текст проекта нормативного правового акта существенных изменений он подлежит повторному размещению на сайте </w:t>
      </w:r>
      <w:hyperlink r:id="rId39">
        <w:r>
          <w:rPr>
            <w:rFonts w:ascii="Calibri" w:hAnsi="Calibri" w:cs="Calibri"/>
            <w:color w:val="0000FF"/>
          </w:rPr>
          <w:t>regulation.gov.ru</w:t>
        </w:r>
      </w:hyperlink>
      <w:r>
        <w:rPr>
          <w:rFonts w:ascii="Calibri" w:hAnsi="Calibri" w:cs="Calibri"/>
        </w:rPr>
        <w:t>.</w:t>
      </w:r>
    </w:p>
    <w:p w14:paraId="4BFE17BC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Приказов Министра обороны РФ от 22.03.2013 </w:t>
      </w:r>
      <w:hyperlink r:id="rId40">
        <w:r>
          <w:rPr>
            <w:rFonts w:ascii="Calibri" w:hAnsi="Calibri" w:cs="Calibri"/>
            <w:color w:val="0000FF"/>
          </w:rPr>
          <w:t>N 224</w:t>
        </w:r>
      </w:hyperlink>
      <w:r>
        <w:rPr>
          <w:rFonts w:ascii="Calibri" w:hAnsi="Calibri" w:cs="Calibri"/>
        </w:rPr>
        <w:t xml:space="preserve">, от 21.11.2013 </w:t>
      </w:r>
      <w:hyperlink r:id="rId41">
        <w:r>
          <w:rPr>
            <w:rFonts w:ascii="Calibri" w:hAnsi="Calibri" w:cs="Calibri"/>
            <w:color w:val="0000FF"/>
          </w:rPr>
          <w:t>N 838</w:t>
        </w:r>
      </w:hyperlink>
      <w:r>
        <w:rPr>
          <w:rFonts w:ascii="Calibri" w:hAnsi="Calibri" w:cs="Calibri"/>
        </w:rPr>
        <w:t>)</w:t>
      </w:r>
    </w:p>
    <w:p w14:paraId="6DE159CA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Заключение, составленное по результатам независимой антикоррупционной экспертизы, носит рекомендательный характер и подлежит обязательному рассмотрению в 30-дневный срок со дня его получения Министерством обороны. По результатам рассмотрения заключения гражданину или организации, проводившим независимую антикоррупционную экспертизу, органом военного управления - разработчиком нормативного правового акта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 &lt;*&gt;, и одновременно сообщается об этом в Правовой департамент Министерства обороны с представлением копии указанного ответа.</w:t>
      </w:r>
    </w:p>
    <w:p w14:paraId="793E9A0F" w14:textId="77777777" w:rsidR="00975588" w:rsidRDefault="0097558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2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Министра обороны РФ от 21.11.2013 N 838)</w:t>
      </w:r>
    </w:p>
    <w:p w14:paraId="71A91F11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14:paraId="0019C57E" w14:textId="77777777" w:rsidR="00975588" w:rsidRDefault="0097558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&lt;*&gt; </w:t>
      </w:r>
      <w:hyperlink r:id="rId43">
        <w:r>
          <w:rPr>
            <w:rFonts w:ascii="Calibri" w:hAnsi="Calibri" w:cs="Calibri"/>
            <w:color w:val="0000FF"/>
          </w:rPr>
          <w:t>Часть 3 статьи 5</w:t>
        </w:r>
      </w:hyperlink>
      <w:r>
        <w:rPr>
          <w:rFonts w:ascii="Calibri" w:hAnsi="Calibri" w:cs="Calibri"/>
        </w:rPr>
        <w:t xml:space="preserve"> Закона.</w:t>
      </w:r>
    </w:p>
    <w:p w14:paraId="77BA1F0E" w14:textId="77777777" w:rsidR="00975588" w:rsidRDefault="00975588">
      <w:pPr>
        <w:spacing w:after="1" w:line="220" w:lineRule="atLeast"/>
        <w:ind w:firstLine="540"/>
        <w:jc w:val="both"/>
      </w:pPr>
    </w:p>
    <w:sectPr w:rsidR="00975588" w:rsidSect="0097558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6B"/>
    <w:rsid w:val="00006E6B"/>
    <w:rsid w:val="00827F77"/>
    <w:rsid w:val="009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84B2E-FD15-4ED6-A7D5-B715B68A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48612&amp;dst=100010" TargetMode="External"/><Relationship Id="rId18" Type="http://schemas.openxmlformats.org/officeDocument/2006/relationships/hyperlink" Target="https://login.consultant.ru/link/?req=doc&amp;base=LAW&amp;n=158335&amp;dst=100011" TargetMode="External"/><Relationship Id="rId26" Type="http://schemas.openxmlformats.org/officeDocument/2006/relationships/hyperlink" Target="https://login.consultant.ru/link/?req=doc&amp;base=LAW&amp;n=187158&amp;dst=100012" TargetMode="External"/><Relationship Id="rId39" Type="http://schemas.openxmlformats.org/officeDocument/2006/relationships/hyperlink" Target="regulation.gov.ru" TargetMode="External"/><Relationship Id="rId21" Type="http://schemas.openxmlformats.org/officeDocument/2006/relationships/hyperlink" Target="https://login.consultant.ru/link/?req=doc&amp;base=LAW&amp;n=187158&amp;dst=100012" TargetMode="External"/><Relationship Id="rId34" Type="http://schemas.openxmlformats.org/officeDocument/2006/relationships/hyperlink" Target="https://login.consultant.ru/link/?req=doc&amp;base=LAW&amp;n=187158&amp;dst=100017" TargetMode="External"/><Relationship Id="rId42" Type="http://schemas.openxmlformats.org/officeDocument/2006/relationships/hyperlink" Target="https://login.consultant.ru/link/?req=doc&amp;base=LAW&amp;n=158335&amp;dst=100019" TargetMode="External"/><Relationship Id="rId7" Type="http://schemas.openxmlformats.org/officeDocument/2006/relationships/hyperlink" Target="https://login.consultant.ru/link/?req=doc&amp;base=LAW&amp;n=475604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010&amp;dst=100022" TargetMode="External"/><Relationship Id="rId29" Type="http://schemas.openxmlformats.org/officeDocument/2006/relationships/hyperlink" Target="https://login.consultant.ru/link/?req=doc&amp;base=LAW&amp;n=187158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7158&amp;dst=100005" TargetMode="External"/><Relationship Id="rId11" Type="http://schemas.openxmlformats.org/officeDocument/2006/relationships/hyperlink" Target="https://login.consultant.ru/link/?req=doc&amp;base=LAW&amp;n=187158&amp;dst=100009" TargetMode="External"/><Relationship Id="rId24" Type="http://schemas.openxmlformats.org/officeDocument/2006/relationships/hyperlink" Target="https://login.consultant.ru/link/?req=doc&amp;base=LAW&amp;n=187158&amp;dst=100012" TargetMode="External"/><Relationship Id="rId32" Type="http://schemas.openxmlformats.org/officeDocument/2006/relationships/hyperlink" Target="regulation.gov.ru" TargetMode="External"/><Relationship Id="rId37" Type="http://schemas.openxmlformats.org/officeDocument/2006/relationships/hyperlink" Target="regulation.gov.ru" TargetMode="External"/><Relationship Id="rId40" Type="http://schemas.openxmlformats.org/officeDocument/2006/relationships/hyperlink" Target="https://login.consultant.ru/link/?req=doc&amp;base=LAW&amp;n=148612&amp;dst=10001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58335&amp;dst=100005" TargetMode="External"/><Relationship Id="rId15" Type="http://schemas.openxmlformats.org/officeDocument/2006/relationships/hyperlink" Target="https://login.consultant.ru/link/?req=doc&amp;base=LAW&amp;n=187158&amp;dst=100010" TargetMode="External"/><Relationship Id="rId23" Type="http://schemas.openxmlformats.org/officeDocument/2006/relationships/hyperlink" Target="https://login.consultant.ru/link/?req=doc&amp;base=LAW&amp;n=187158&amp;dst=100012" TargetMode="External"/><Relationship Id="rId28" Type="http://schemas.openxmlformats.org/officeDocument/2006/relationships/hyperlink" Target="https://login.consultant.ru/link/?req=doc&amp;base=LAW&amp;n=475604&amp;dst=100040" TargetMode="External"/><Relationship Id="rId36" Type="http://schemas.openxmlformats.org/officeDocument/2006/relationships/hyperlink" Target="https://login.consultant.ru/link/?req=doc&amp;base=LAW&amp;n=158335&amp;dst=100012" TargetMode="External"/><Relationship Id="rId10" Type="http://schemas.openxmlformats.org/officeDocument/2006/relationships/hyperlink" Target="https://login.consultant.ru/link/?req=doc&amp;base=LAW&amp;n=158335&amp;dst=100009" TargetMode="External"/><Relationship Id="rId19" Type="http://schemas.openxmlformats.org/officeDocument/2006/relationships/hyperlink" Target="https://login.consultant.ru/link/?req=doc&amp;base=LAW&amp;n=487010&amp;dst=100010" TargetMode="External"/><Relationship Id="rId31" Type="http://schemas.openxmlformats.org/officeDocument/2006/relationships/hyperlink" Target="regulation.gov.ru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48612&amp;dst=100005" TargetMode="External"/><Relationship Id="rId9" Type="http://schemas.openxmlformats.org/officeDocument/2006/relationships/hyperlink" Target="https://login.consultant.ru/link/?req=doc&amp;base=LAW&amp;n=148612&amp;dst=100009" TargetMode="External"/><Relationship Id="rId14" Type="http://schemas.openxmlformats.org/officeDocument/2006/relationships/hyperlink" Target="https://login.consultant.ru/link/?req=doc&amp;base=LAW&amp;n=158335&amp;dst=100010" TargetMode="External"/><Relationship Id="rId22" Type="http://schemas.openxmlformats.org/officeDocument/2006/relationships/hyperlink" Target="https://login.consultant.ru/link/?req=doc&amp;base=LAW&amp;n=187158&amp;dst=100012" TargetMode="External"/><Relationship Id="rId27" Type="http://schemas.openxmlformats.org/officeDocument/2006/relationships/hyperlink" Target="https://login.consultant.ru/link/?req=doc&amp;base=LAW&amp;n=187158&amp;dst=100014" TargetMode="External"/><Relationship Id="rId30" Type="http://schemas.openxmlformats.org/officeDocument/2006/relationships/hyperlink" Target="https://login.consultant.ru/link/?req=doc&amp;base=LAW&amp;n=487010&amp;dst=7" TargetMode="External"/><Relationship Id="rId35" Type="http://schemas.openxmlformats.org/officeDocument/2006/relationships/hyperlink" Target="regulation.gov.ru" TargetMode="External"/><Relationship Id="rId43" Type="http://schemas.openxmlformats.org/officeDocument/2006/relationships/hyperlink" Target="https://login.consultant.ru/link/?req=doc&amp;base=LAW&amp;n=487010&amp;dst=100046" TargetMode="External"/><Relationship Id="rId8" Type="http://schemas.openxmlformats.org/officeDocument/2006/relationships/hyperlink" Target="https://login.consultant.ru/link/?req=doc&amp;base=LAW&amp;n=501689&amp;dst=1000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64079" TargetMode="External"/><Relationship Id="rId17" Type="http://schemas.openxmlformats.org/officeDocument/2006/relationships/hyperlink" Target="https://login.consultant.ru/link/?req=doc&amp;base=LAW&amp;n=475604&amp;dst=100013" TargetMode="External"/><Relationship Id="rId25" Type="http://schemas.openxmlformats.org/officeDocument/2006/relationships/hyperlink" Target="https://login.consultant.ru/link/?req=doc&amp;base=LAW&amp;n=187158&amp;dst=100012" TargetMode="External"/><Relationship Id="rId33" Type="http://schemas.openxmlformats.org/officeDocument/2006/relationships/hyperlink" Target="regulation.gov.ru" TargetMode="External"/><Relationship Id="rId38" Type="http://schemas.openxmlformats.org/officeDocument/2006/relationships/hyperlink" Target="https://login.consultant.ru/link/?req=doc&amp;base=LAW&amp;n=158335&amp;dst=100015" TargetMode="External"/><Relationship Id="rId20" Type="http://schemas.openxmlformats.org/officeDocument/2006/relationships/hyperlink" Target="https://login.consultant.ru/link/?req=doc&amp;base=LAW&amp;n=475604&amp;dst=100031" TargetMode="External"/><Relationship Id="rId41" Type="http://schemas.openxmlformats.org/officeDocument/2006/relationships/hyperlink" Target="https://login.consultant.ru/link/?req=doc&amp;base=LAW&amp;n=158335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2603</Words>
  <Characters>14839</Characters>
  <Application>Microsoft Office Word</Application>
  <DocSecurity>0</DocSecurity>
  <Lines>123</Lines>
  <Paragraphs>34</Paragraphs>
  <ScaleCrop>false</ScaleCrop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2025-09-15T15:19:00Z</dcterms:created>
  <dcterms:modified xsi:type="dcterms:W3CDTF">2025-09-15T15:20:00Z</dcterms:modified>
</cp:coreProperties>
</file>